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09F8" w14:textId="77777777" w:rsidR="00702D93" w:rsidRDefault="00702D93" w:rsidP="007E453F">
      <w:pPr>
        <w:spacing w:line="235" w:lineRule="atLeast"/>
        <w:jc w:val="center"/>
        <w:rPr>
          <w:rFonts w:ascii="Calibri" w:eastAsia="Times New Roman" w:hAnsi="Calibri" w:cs="Calibri"/>
          <w:kern w:val="0"/>
          <w14:ligatures w14:val="none"/>
        </w:rPr>
      </w:pPr>
    </w:p>
    <w:p w14:paraId="200B2137" w14:textId="02239E00" w:rsidR="007E453F" w:rsidRDefault="007E453F" w:rsidP="007E453F">
      <w:pPr>
        <w:spacing w:line="235" w:lineRule="atLeast"/>
        <w:jc w:val="center"/>
        <w:rPr>
          <w:rFonts w:ascii="Calibri" w:eastAsia="Times New Roman" w:hAnsi="Calibri" w:cs="Calibri"/>
          <w:kern w:val="0"/>
          <w14:ligatures w14:val="none"/>
        </w:rPr>
      </w:pPr>
      <w:r>
        <w:rPr>
          <w:rFonts w:ascii="Calibri" w:eastAsia="Times New Roman" w:hAnsi="Calibri" w:cs="Calibri"/>
          <w:kern w:val="0"/>
          <w14:ligatures w14:val="none"/>
        </w:rPr>
        <w:t>OAK HOLLOW POA BOARD MEETING MINUTES</w:t>
      </w:r>
    </w:p>
    <w:p w14:paraId="360F6E72" w14:textId="77F76633" w:rsidR="007E453F" w:rsidRDefault="007E453F" w:rsidP="00DE3ACF">
      <w:pPr>
        <w:spacing w:line="235" w:lineRule="atLeast"/>
        <w:jc w:val="center"/>
        <w:rPr>
          <w:rFonts w:ascii="Calibri" w:eastAsia="Times New Roman" w:hAnsi="Calibri" w:cs="Calibri"/>
          <w:kern w:val="0"/>
          <w14:ligatures w14:val="none"/>
        </w:rPr>
      </w:pPr>
      <w:r>
        <w:rPr>
          <w:rFonts w:ascii="Calibri" w:eastAsia="Times New Roman" w:hAnsi="Calibri" w:cs="Calibri"/>
          <w:kern w:val="0"/>
          <w14:ligatures w14:val="none"/>
        </w:rPr>
        <w:t>7.18.2024</w:t>
      </w:r>
    </w:p>
    <w:p w14:paraId="73820232" w14:textId="77777777" w:rsidR="00DE3ACF" w:rsidRPr="00DE3ACF" w:rsidRDefault="00DE3ACF" w:rsidP="00DE3ACF">
      <w:pPr>
        <w:spacing w:line="235" w:lineRule="atLeast"/>
        <w:jc w:val="center"/>
        <w:rPr>
          <w:rFonts w:ascii="Calibri" w:eastAsia="Times New Roman" w:hAnsi="Calibri" w:cs="Calibri"/>
          <w:kern w:val="0"/>
          <w14:ligatures w14:val="none"/>
        </w:rPr>
      </w:pPr>
    </w:p>
    <w:p w14:paraId="4E5F24D0" w14:textId="1AB8B5C9" w:rsidR="007E453F" w:rsidRDefault="007E453F" w:rsidP="007E453F">
      <w:pPr>
        <w:spacing w:line="235" w:lineRule="atLeast"/>
        <w:rPr>
          <w:rFonts w:ascii="Arial" w:eastAsia="Times New Roman" w:hAnsi="Arial" w:cs="Arial"/>
          <w:kern w:val="0"/>
          <w14:ligatures w14:val="none"/>
        </w:rPr>
      </w:pPr>
      <w:r w:rsidRPr="00DE3ACF">
        <w:rPr>
          <w:rFonts w:ascii="Arial" w:eastAsia="Times New Roman" w:hAnsi="Arial" w:cs="Arial"/>
          <w:kern w:val="0"/>
          <w14:ligatures w14:val="none"/>
        </w:rPr>
        <w:t>In Attendance: Gene Shull, Chris Bowen, Michelle Boykin, Phil</w:t>
      </w:r>
      <w:r w:rsidR="00272F41" w:rsidRPr="00DE3ACF">
        <w:rPr>
          <w:rFonts w:ascii="Arial" w:eastAsia="Times New Roman" w:hAnsi="Arial" w:cs="Arial"/>
          <w:kern w:val="0"/>
          <w14:ligatures w14:val="none"/>
        </w:rPr>
        <w:t>lip Humber, Cindy Anderson, JP Davis</w:t>
      </w:r>
    </w:p>
    <w:p w14:paraId="2480FA7C" w14:textId="469E8048" w:rsidR="00DE3ACF" w:rsidRPr="00DE3ACF" w:rsidRDefault="00DE3ACF" w:rsidP="00DE3ACF">
      <w:pPr>
        <w:spacing w:line="235" w:lineRule="atLeast"/>
        <w:jc w:val="both"/>
        <w:rPr>
          <w:rFonts w:ascii="Arial" w:eastAsia="Times New Roman" w:hAnsi="Arial" w:cs="Arial"/>
          <w:kern w:val="0"/>
          <w:sz w:val="22"/>
          <w:szCs w:val="22"/>
          <w14:ligatures w14:val="none"/>
        </w:rPr>
      </w:pPr>
      <w:r>
        <w:rPr>
          <w:rFonts w:ascii="Arial" w:eastAsia="Times New Roman" w:hAnsi="Arial" w:cs="Arial"/>
          <w:kern w:val="0"/>
          <w14:ligatures w14:val="none"/>
        </w:rPr>
        <w:t>Call to Order at 6:21pm</w:t>
      </w:r>
    </w:p>
    <w:p w14:paraId="0EEF2B4E" w14:textId="77777777" w:rsidR="00CC696B" w:rsidRPr="00AC3B58" w:rsidRDefault="007E453F" w:rsidP="00AC3B58">
      <w:pPr>
        <w:pStyle w:val="ListParagraph"/>
        <w:numPr>
          <w:ilvl w:val="0"/>
          <w:numId w:val="15"/>
        </w:numPr>
        <w:spacing w:after="0" w:line="235" w:lineRule="atLeast"/>
        <w:rPr>
          <w:rFonts w:ascii="Arial" w:eastAsia="Times New Roman" w:hAnsi="Arial" w:cs="Arial"/>
          <w:kern w:val="0"/>
          <w14:ligatures w14:val="none"/>
        </w:rPr>
      </w:pPr>
      <w:r w:rsidRPr="00AC3B58">
        <w:rPr>
          <w:rFonts w:ascii="Arial" w:eastAsia="Times New Roman" w:hAnsi="Arial" w:cs="Arial"/>
          <w:kern w:val="0"/>
          <w14:ligatures w14:val="none"/>
        </w:rPr>
        <w:t>Review and approve the March 7th Board Meeting minutes.  Chris motions to approve – 2</w:t>
      </w:r>
      <w:r w:rsidRPr="00AC3B58">
        <w:rPr>
          <w:rFonts w:ascii="Arial" w:eastAsia="Times New Roman" w:hAnsi="Arial" w:cs="Arial"/>
          <w:kern w:val="0"/>
          <w:vertAlign w:val="superscript"/>
          <w14:ligatures w14:val="none"/>
        </w:rPr>
        <w:t>nd</w:t>
      </w:r>
      <w:r w:rsidRPr="00AC3B58">
        <w:rPr>
          <w:rFonts w:ascii="Arial" w:eastAsia="Times New Roman" w:hAnsi="Arial" w:cs="Arial"/>
          <w:kern w:val="0"/>
          <w14:ligatures w14:val="none"/>
        </w:rPr>
        <w:t xml:space="preserve"> by PT.  Motion to approve carries.</w:t>
      </w:r>
    </w:p>
    <w:p w14:paraId="5AD97661" w14:textId="77777777" w:rsidR="00CC696B" w:rsidRPr="00AC3B58" w:rsidRDefault="007E453F" w:rsidP="00AC3B58">
      <w:pPr>
        <w:pStyle w:val="ListParagraph"/>
        <w:numPr>
          <w:ilvl w:val="0"/>
          <w:numId w:val="15"/>
        </w:numPr>
        <w:spacing w:after="0" w:line="235" w:lineRule="atLeast"/>
        <w:rPr>
          <w:rFonts w:ascii="Arial" w:eastAsia="Times New Roman" w:hAnsi="Arial" w:cs="Arial"/>
          <w:kern w:val="0"/>
          <w14:ligatures w14:val="none"/>
        </w:rPr>
      </w:pPr>
      <w:r w:rsidRPr="00AC3B58">
        <w:rPr>
          <w:rFonts w:ascii="Arial" w:eastAsia="Times New Roman" w:hAnsi="Arial" w:cs="Arial"/>
          <w:kern w:val="0"/>
          <w14:ligatures w14:val="none"/>
        </w:rPr>
        <w:t>Election of Officers – Motion by Michelle to nominate Cindy Anderson as Vice President, Gene Shull as President, Chris Bowen as Secretary, JP Davis as secretary, Michelle Boykin as assistant secretary.  Motion carries.</w:t>
      </w:r>
    </w:p>
    <w:p w14:paraId="2CFC0026" w14:textId="3D615A7E" w:rsidR="007E453F" w:rsidRPr="00AC3B58" w:rsidRDefault="007E453F" w:rsidP="00AC3B58">
      <w:pPr>
        <w:pStyle w:val="ListParagraph"/>
        <w:numPr>
          <w:ilvl w:val="0"/>
          <w:numId w:val="15"/>
        </w:numPr>
        <w:spacing w:after="0" w:line="235" w:lineRule="atLeast"/>
        <w:rPr>
          <w:rFonts w:ascii="Arial" w:eastAsia="Times New Roman" w:hAnsi="Arial" w:cs="Arial"/>
          <w:kern w:val="0"/>
          <w14:ligatures w14:val="none"/>
        </w:rPr>
      </w:pPr>
      <w:r w:rsidRPr="00AC3B58">
        <w:rPr>
          <w:rFonts w:ascii="Arial" w:eastAsia="Times New Roman" w:hAnsi="Arial" w:cs="Arial"/>
          <w:kern w:val="0"/>
          <w14:ligatures w14:val="none"/>
        </w:rPr>
        <w:t>Landscape Committee report by Cindy Anderson</w:t>
      </w:r>
    </w:p>
    <w:p w14:paraId="5A9E8161" w14:textId="617F9FBC" w:rsidR="007E453F" w:rsidRPr="00AC3B58" w:rsidRDefault="007E453F" w:rsidP="00AC3B58">
      <w:pPr>
        <w:pStyle w:val="ListParagraph"/>
        <w:numPr>
          <w:ilvl w:val="0"/>
          <w:numId w:val="12"/>
        </w:numPr>
        <w:rPr>
          <w:rFonts w:ascii="Arial" w:hAnsi="Arial" w:cs="Arial"/>
          <w:sz w:val="22"/>
          <w:szCs w:val="22"/>
        </w:rPr>
      </w:pPr>
      <w:r w:rsidRPr="00AC3B58">
        <w:rPr>
          <w:rFonts w:ascii="Arial" w:hAnsi="Arial" w:cs="Arial"/>
          <w:sz w:val="22"/>
          <w:szCs w:val="22"/>
        </w:rPr>
        <w:t>Plants have been added to enclave entrances.</w:t>
      </w:r>
    </w:p>
    <w:p w14:paraId="76E97614" w14:textId="105ABD6C" w:rsidR="00DE3ACF" w:rsidRPr="00AC3B58" w:rsidRDefault="007E453F" w:rsidP="00AC3B58">
      <w:pPr>
        <w:pStyle w:val="ListParagraph"/>
        <w:numPr>
          <w:ilvl w:val="0"/>
          <w:numId w:val="12"/>
        </w:numPr>
        <w:rPr>
          <w:rFonts w:ascii="Arial" w:hAnsi="Arial" w:cs="Arial"/>
          <w:sz w:val="22"/>
          <w:szCs w:val="22"/>
        </w:rPr>
      </w:pPr>
      <w:r w:rsidRPr="00AC3B58">
        <w:rPr>
          <w:rFonts w:ascii="Arial" w:hAnsi="Arial" w:cs="Arial"/>
          <w:sz w:val="22"/>
          <w:szCs w:val="22"/>
        </w:rPr>
        <w:t xml:space="preserve">We do need to do some more infrastructure work – mainly with the trees.  The oak trees are taking over, there are too many too close together.  These trees are affecting the sprinkler systems, sidewalks and they are beginning to encroach on the brick walls.  We are going to have to start taking some of them out to prevent damage.  Once they are taken out grass will be planted. This is mainly around three lakes parkway.  There are quite a few dead trees around the lake areas that we need to address also.  Kevin </w:t>
      </w:r>
      <w:proofErr w:type="spellStart"/>
      <w:r w:rsidRPr="00AC3B58">
        <w:rPr>
          <w:rFonts w:ascii="Arial" w:hAnsi="Arial" w:cs="Arial"/>
          <w:sz w:val="22"/>
          <w:szCs w:val="22"/>
        </w:rPr>
        <w:t>DeOrnealas</w:t>
      </w:r>
      <w:proofErr w:type="spellEnd"/>
      <w:r w:rsidRPr="00AC3B58">
        <w:rPr>
          <w:rFonts w:ascii="Arial" w:hAnsi="Arial" w:cs="Arial"/>
          <w:sz w:val="22"/>
          <w:szCs w:val="22"/>
        </w:rPr>
        <w:t xml:space="preserve"> from Waters Edge presented about the acorns falling from and the encroachment of these trees onto his property.  He is asking the board if he can trim that tree back </w:t>
      </w:r>
      <w:proofErr w:type="gramStart"/>
      <w:r w:rsidRPr="00AC3B58">
        <w:rPr>
          <w:rFonts w:ascii="Arial" w:hAnsi="Arial" w:cs="Arial"/>
          <w:sz w:val="22"/>
          <w:szCs w:val="22"/>
        </w:rPr>
        <w:t>off of</w:t>
      </w:r>
      <w:proofErr w:type="gramEnd"/>
      <w:r w:rsidRPr="00AC3B58">
        <w:rPr>
          <w:rFonts w:ascii="Arial" w:hAnsi="Arial" w:cs="Arial"/>
          <w:sz w:val="22"/>
          <w:szCs w:val="22"/>
        </w:rPr>
        <w:t xml:space="preserve"> his property.  He also stated that the city owns the right of way that the tree is planted on.  </w:t>
      </w:r>
    </w:p>
    <w:p w14:paraId="16769D62" w14:textId="2E59F88B" w:rsidR="00DE3ACF" w:rsidRPr="00AC3B58" w:rsidRDefault="007E453F" w:rsidP="00AC3B58">
      <w:pPr>
        <w:pStyle w:val="ListParagraph"/>
        <w:numPr>
          <w:ilvl w:val="0"/>
          <w:numId w:val="15"/>
        </w:numPr>
        <w:rPr>
          <w:rFonts w:ascii="Arial" w:hAnsi="Arial" w:cs="Arial"/>
          <w:sz w:val="22"/>
          <w:szCs w:val="22"/>
        </w:rPr>
      </w:pPr>
      <w:r w:rsidRPr="00AC3B58">
        <w:rPr>
          <w:rFonts w:ascii="Arial" w:hAnsi="Arial" w:cs="Arial"/>
        </w:rPr>
        <w:t xml:space="preserve">ACC Committee report by Valerie </w:t>
      </w:r>
      <w:proofErr w:type="gramStart"/>
      <w:r w:rsidRPr="00AC3B58">
        <w:rPr>
          <w:rFonts w:ascii="Arial" w:hAnsi="Arial" w:cs="Arial"/>
        </w:rPr>
        <w:t>Reis </w:t>
      </w:r>
      <w:r w:rsidR="00AC3B58" w:rsidRPr="00AC3B58">
        <w:rPr>
          <w:rFonts w:ascii="Arial" w:hAnsi="Arial" w:cs="Arial"/>
        </w:rPr>
        <w:t xml:space="preserve"> -</w:t>
      </w:r>
      <w:proofErr w:type="gramEnd"/>
      <w:r w:rsidR="00AC3B58" w:rsidRPr="00AC3B58">
        <w:rPr>
          <w:rFonts w:ascii="Arial" w:hAnsi="Arial" w:cs="Arial"/>
        </w:rPr>
        <w:t xml:space="preserve"> </w:t>
      </w:r>
      <w:r w:rsidRPr="00AC3B58">
        <w:rPr>
          <w:rFonts w:ascii="Arial" w:hAnsi="Arial" w:cs="Arial"/>
        </w:rPr>
        <w:t>The ACC committee withdrawals this request for time at this meeting.</w:t>
      </w:r>
    </w:p>
    <w:p w14:paraId="411F7A72" w14:textId="4B55D891" w:rsidR="007E453F" w:rsidRPr="00AC3B58" w:rsidRDefault="007E453F" w:rsidP="00AC3B58">
      <w:pPr>
        <w:pStyle w:val="ListParagraph"/>
        <w:numPr>
          <w:ilvl w:val="0"/>
          <w:numId w:val="15"/>
        </w:numPr>
        <w:rPr>
          <w:rFonts w:ascii="Arial" w:hAnsi="Arial" w:cs="Arial"/>
        </w:rPr>
      </w:pPr>
      <w:r w:rsidRPr="00AC3B58">
        <w:rPr>
          <w:rFonts w:ascii="Arial" w:hAnsi="Arial" w:cs="Arial"/>
        </w:rPr>
        <w:t>Discussion of dues, fines and penalties </w:t>
      </w:r>
    </w:p>
    <w:p w14:paraId="6FA95016" w14:textId="77777777" w:rsidR="007E453F" w:rsidRPr="00DE3ACF" w:rsidRDefault="007E453F" w:rsidP="00DE3ACF">
      <w:pPr>
        <w:pStyle w:val="ListParagraph"/>
        <w:numPr>
          <w:ilvl w:val="0"/>
          <w:numId w:val="11"/>
        </w:numPr>
        <w:rPr>
          <w:rFonts w:ascii="Arial" w:hAnsi="Arial" w:cs="Arial"/>
        </w:rPr>
      </w:pPr>
      <w:r w:rsidRPr="00DE3ACF">
        <w:rPr>
          <w:rFonts w:ascii="Arial" w:hAnsi="Arial" w:cs="Arial"/>
          <w:sz w:val="22"/>
          <w:szCs w:val="22"/>
        </w:rPr>
        <w:t xml:space="preserve"> Put on the agenda to revisit this at the next board meeting.    </w:t>
      </w:r>
    </w:p>
    <w:p w14:paraId="4D7252AE" w14:textId="77777777" w:rsidR="007E453F" w:rsidRPr="00DE3ACF" w:rsidRDefault="007E453F" w:rsidP="00DE3ACF">
      <w:pPr>
        <w:pStyle w:val="ListParagraph"/>
        <w:numPr>
          <w:ilvl w:val="0"/>
          <w:numId w:val="11"/>
        </w:numPr>
        <w:rPr>
          <w:rFonts w:ascii="Arial" w:hAnsi="Arial" w:cs="Arial"/>
        </w:rPr>
      </w:pPr>
      <w:r w:rsidRPr="00DE3ACF">
        <w:rPr>
          <w:rFonts w:ascii="Arial" w:hAnsi="Arial" w:cs="Arial"/>
          <w:sz w:val="22"/>
          <w:szCs w:val="22"/>
        </w:rPr>
        <w:t>Chris presented a recommendation that if property owners want to continue to pay quarterly, we have them get set up on ACH as the only option for quarterly.</w:t>
      </w:r>
      <w:r w:rsidRPr="00DE3ACF">
        <w:rPr>
          <w:rFonts w:ascii="Arial" w:hAnsi="Arial" w:cs="Arial"/>
          <w:sz w:val="22"/>
          <w:szCs w:val="22"/>
        </w:rPr>
        <w:br/>
      </w:r>
      <w:r w:rsidRPr="00DE3ACF">
        <w:rPr>
          <w:rFonts w:ascii="Arial" w:hAnsi="Arial" w:cs="Arial"/>
        </w:rPr>
        <w:t>6.  Revising bylaws to comply with new state laws</w:t>
      </w:r>
    </w:p>
    <w:p w14:paraId="35DAAC43" w14:textId="75E952E2" w:rsidR="007E453F" w:rsidRPr="00AC3B58" w:rsidRDefault="007E453F" w:rsidP="00AC3B58">
      <w:pPr>
        <w:pStyle w:val="ListParagraph"/>
        <w:numPr>
          <w:ilvl w:val="0"/>
          <w:numId w:val="15"/>
        </w:numPr>
        <w:spacing w:after="0" w:line="235" w:lineRule="atLeast"/>
        <w:rPr>
          <w:rFonts w:ascii="Arial" w:eastAsia="Times New Roman" w:hAnsi="Arial" w:cs="Arial"/>
          <w:kern w:val="0"/>
          <w:sz w:val="22"/>
          <w:szCs w:val="22"/>
          <w14:ligatures w14:val="none"/>
        </w:rPr>
      </w:pPr>
      <w:r w:rsidRPr="00AC3B58">
        <w:rPr>
          <w:rFonts w:ascii="Arial" w:eastAsia="Times New Roman" w:hAnsi="Arial" w:cs="Arial"/>
          <w:kern w:val="0"/>
          <w14:ligatures w14:val="none"/>
        </w:rPr>
        <w:t>Executive session to discuss Past Due Accounts **    </w:t>
      </w:r>
    </w:p>
    <w:p w14:paraId="210F5205" w14:textId="77777777" w:rsidR="007E453F" w:rsidRPr="00F93DD8" w:rsidRDefault="007E453F" w:rsidP="007E453F">
      <w:pPr>
        <w:spacing w:after="0" w:line="235" w:lineRule="atLeast"/>
        <w:ind w:left="1440"/>
        <w:rPr>
          <w:rFonts w:ascii="Times New Roman" w:eastAsia="Times New Roman" w:hAnsi="Times New Roman" w:cs="Times New Roman"/>
          <w:kern w:val="0"/>
          <w:sz w:val="22"/>
          <w:szCs w:val="22"/>
          <w14:ligatures w14:val="none"/>
        </w:rPr>
      </w:pPr>
    </w:p>
    <w:p w14:paraId="63CA4ED3" w14:textId="77777777" w:rsidR="007E453F" w:rsidRPr="00F93DD8" w:rsidRDefault="007E453F" w:rsidP="007E453F">
      <w:pPr>
        <w:spacing w:after="0" w:line="235" w:lineRule="atLeast"/>
        <w:ind w:left="1440"/>
        <w:rPr>
          <w:rFonts w:ascii="Times New Roman" w:eastAsia="Times New Roman" w:hAnsi="Times New Roman" w:cs="Times New Roman"/>
          <w:kern w:val="0"/>
          <w:sz w:val="22"/>
          <w:szCs w:val="22"/>
          <w14:ligatures w14:val="none"/>
        </w:rPr>
      </w:pPr>
      <w:r w:rsidRPr="00F93DD8">
        <w:rPr>
          <w:rFonts w:ascii="Times New Roman" w:eastAsia="Times New Roman" w:hAnsi="Times New Roman" w:cs="Times New Roman"/>
          <w:kern w:val="0"/>
          <w14:ligatures w14:val="none"/>
        </w:rPr>
        <w:t xml:space="preserve">**For purposes permitted by Chapter 209 Texas Property Code.  The POA reserves the right to exercise its discretion and may convene in closed executive session as authorized by law.  Under section 209.0051(c) the Board is authorized to reconvene into closed session to consider actions involving enforcement </w:t>
      </w:r>
      <w:r w:rsidRPr="00F93DD8">
        <w:rPr>
          <w:rFonts w:ascii="Times New Roman" w:eastAsia="Times New Roman" w:hAnsi="Times New Roman" w:cs="Times New Roman"/>
          <w:kern w:val="0"/>
          <w14:ligatures w14:val="none"/>
        </w:rPr>
        <w:lastRenderedPageBreak/>
        <w:t xml:space="preserve">actions: (a) Report on Enforcement Action against delinquent </w:t>
      </w:r>
      <w:proofErr w:type="gramStart"/>
      <w:r w:rsidRPr="00F93DD8">
        <w:rPr>
          <w:rFonts w:ascii="Times New Roman" w:eastAsia="Times New Roman" w:hAnsi="Times New Roman" w:cs="Times New Roman"/>
          <w:kern w:val="0"/>
          <w14:ligatures w14:val="none"/>
        </w:rPr>
        <w:t>owners,;</w:t>
      </w:r>
      <w:proofErr w:type="gramEnd"/>
      <w:r w:rsidRPr="00F93DD8">
        <w:rPr>
          <w:rFonts w:ascii="Times New Roman" w:eastAsia="Times New Roman" w:hAnsi="Times New Roman" w:cs="Times New Roman"/>
          <w:kern w:val="0"/>
          <w14:ligatures w14:val="none"/>
        </w:rPr>
        <w:t xml:space="preserve"> and (b) Report and Discussion of foreclosure action pending on lot owner. </w:t>
      </w:r>
    </w:p>
    <w:p w14:paraId="633ED9A7" w14:textId="77777777" w:rsidR="007E453F" w:rsidRPr="00F93DD8" w:rsidRDefault="007E453F" w:rsidP="007E453F">
      <w:pPr>
        <w:spacing w:after="0" w:line="235" w:lineRule="atLeast"/>
        <w:ind w:left="1440"/>
        <w:rPr>
          <w:rFonts w:ascii="Times New Roman" w:eastAsia="Times New Roman" w:hAnsi="Times New Roman" w:cs="Times New Roman"/>
          <w:kern w:val="0"/>
          <w:sz w:val="22"/>
          <w:szCs w:val="22"/>
          <w14:ligatures w14:val="none"/>
        </w:rPr>
      </w:pPr>
    </w:p>
    <w:p w14:paraId="7D30D62C" w14:textId="77777777" w:rsidR="007E453F" w:rsidRDefault="007E453F" w:rsidP="007E453F"/>
    <w:p w14:paraId="355E7068" w14:textId="5AAFA99F" w:rsidR="00F93DD8" w:rsidRPr="00F93DD8" w:rsidRDefault="00F93DD8" w:rsidP="007E453F">
      <w:pPr>
        <w:spacing w:line="235" w:lineRule="atLeast"/>
        <w:jc w:val="center"/>
        <w:rPr>
          <w:rFonts w:ascii="Calibri" w:eastAsia="Times New Roman" w:hAnsi="Calibri" w:cs="Calibri"/>
          <w:kern w:val="0"/>
          <w:sz w:val="22"/>
          <w:szCs w:val="22"/>
          <w14:ligatures w14:val="none"/>
        </w:rPr>
      </w:pPr>
    </w:p>
    <w:p w14:paraId="030B1AD4" w14:textId="77777777" w:rsidR="00F93DD8" w:rsidRPr="00F93DD8" w:rsidRDefault="00F93DD8" w:rsidP="00F93DD8">
      <w:pPr>
        <w:spacing w:line="235" w:lineRule="atLeast"/>
        <w:rPr>
          <w:rFonts w:ascii="Calibri" w:eastAsia="Times New Roman" w:hAnsi="Calibri" w:cs="Calibri"/>
          <w:kern w:val="0"/>
          <w:sz w:val="22"/>
          <w:szCs w:val="22"/>
          <w14:ligatures w14:val="none"/>
        </w:rPr>
      </w:pPr>
      <w:r w:rsidRPr="00F93DD8">
        <w:rPr>
          <w:rFonts w:ascii="Calibri" w:eastAsia="Times New Roman" w:hAnsi="Calibri" w:cs="Calibri"/>
          <w:kern w:val="0"/>
          <w14:ligatures w14:val="none"/>
        </w:rPr>
        <w:t> </w:t>
      </w:r>
    </w:p>
    <w:p w14:paraId="4FFCC5B7" w14:textId="77777777" w:rsidR="0092634C" w:rsidRDefault="0092634C" w:rsidP="00F93DD8">
      <w:pPr>
        <w:spacing w:line="235" w:lineRule="atLeast"/>
        <w:rPr>
          <w:rFonts w:ascii="Calibri" w:eastAsia="Times New Roman" w:hAnsi="Calibri" w:cs="Calibri"/>
          <w:kern w:val="0"/>
          <w14:ligatures w14:val="none"/>
        </w:rPr>
      </w:pPr>
    </w:p>
    <w:p w14:paraId="57D5842B" w14:textId="77777777" w:rsidR="0092634C" w:rsidRDefault="0092634C" w:rsidP="00F93DD8">
      <w:pPr>
        <w:spacing w:line="235" w:lineRule="atLeast"/>
        <w:rPr>
          <w:rFonts w:ascii="Calibri" w:eastAsia="Times New Roman" w:hAnsi="Calibri" w:cs="Calibri"/>
          <w:kern w:val="0"/>
          <w14:ligatures w14:val="none"/>
        </w:rPr>
      </w:pPr>
    </w:p>
    <w:p w14:paraId="65834AB5" w14:textId="77777777" w:rsidR="0092634C" w:rsidRDefault="0092634C" w:rsidP="00F93DD8">
      <w:pPr>
        <w:spacing w:line="235" w:lineRule="atLeast"/>
        <w:rPr>
          <w:rFonts w:ascii="Calibri" w:eastAsia="Times New Roman" w:hAnsi="Calibri" w:cs="Calibri"/>
          <w:kern w:val="0"/>
          <w14:ligatures w14:val="none"/>
        </w:rPr>
      </w:pPr>
    </w:p>
    <w:p w14:paraId="416CCFD6" w14:textId="77777777" w:rsidR="0092634C" w:rsidRDefault="0092634C" w:rsidP="00F93DD8">
      <w:pPr>
        <w:spacing w:line="235" w:lineRule="atLeast"/>
        <w:rPr>
          <w:rFonts w:ascii="Calibri" w:eastAsia="Times New Roman" w:hAnsi="Calibri" w:cs="Calibri"/>
          <w:kern w:val="0"/>
          <w14:ligatures w14:val="none"/>
        </w:rPr>
      </w:pPr>
    </w:p>
    <w:p w14:paraId="49A38B48" w14:textId="77777777" w:rsidR="0092634C" w:rsidRDefault="0092634C" w:rsidP="00F93DD8">
      <w:pPr>
        <w:spacing w:line="235" w:lineRule="atLeast"/>
        <w:rPr>
          <w:rFonts w:ascii="Calibri" w:eastAsia="Times New Roman" w:hAnsi="Calibri" w:cs="Calibri"/>
          <w:kern w:val="0"/>
          <w14:ligatures w14:val="none"/>
        </w:rPr>
      </w:pPr>
    </w:p>
    <w:p w14:paraId="761AB159" w14:textId="77777777" w:rsidR="0092634C" w:rsidRDefault="0092634C" w:rsidP="00F93DD8">
      <w:pPr>
        <w:spacing w:line="235" w:lineRule="atLeast"/>
        <w:rPr>
          <w:rFonts w:ascii="Calibri" w:eastAsia="Times New Roman" w:hAnsi="Calibri" w:cs="Calibri"/>
          <w:kern w:val="0"/>
          <w14:ligatures w14:val="none"/>
        </w:rPr>
      </w:pPr>
    </w:p>
    <w:p w14:paraId="2B8CCDB0" w14:textId="77777777" w:rsidR="00BF06AF" w:rsidRDefault="00BF06AF"/>
    <w:sectPr w:rsidR="00BF0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592"/>
    <w:multiLevelType w:val="hybridMultilevel"/>
    <w:tmpl w:val="6DD289A2"/>
    <w:lvl w:ilvl="0" w:tplc="C1B02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E7060E"/>
    <w:multiLevelType w:val="hybridMultilevel"/>
    <w:tmpl w:val="0D4210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8192F4B"/>
    <w:multiLevelType w:val="hybridMultilevel"/>
    <w:tmpl w:val="02DAA628"/>
    <w:lvl w:ilvl="0" w:tplc="24728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EF1312"/>
    <w:multiLevelType w:val="hybridMultilevel"/>
    <w:tmpl w:val="D7FC9AD4"/>
    <w:lvl w:ilvl="0" w:tplc="84FE74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523596F"/>
    <w:multiLevelType w:val="hybridMultilevel"/>
    <w:tmpl w:val="6D32A33C"/>
    <w:lvl w:ilvl="0" w:tplc="84FE7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20557"/>
    <w:multiLevelType w:val="hybridMultilevel"/>
    <w:tmpl w:val="AABA56CA"/>
    <w:lvl w:ilvl="0" w:tplc="E2CC46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9A23659"/>
    <w:multiLevelType w:val="hybridMultilevel"/>
    <w:tmpl w:val="40C89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57440BD"/>
    <w:multiLevelType w:val="hybridMultilevel"/>
    <w:tmpl w:val="8F22B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5793F"/>
    <w:multiLevelType w:val="hybridMultilevel"/>
    <w:tmpl w:val="69568E7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552C4C25"/>
    <w:multiLevelType w:val="hybridMultilevel"/>
    <w:tmpl w:val="2D64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03115"/>
    <w:multiLevelType w:val="hybridMultilevel"/>
    <w:tmpl w:val="D7FC9AD4"/>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 w15:restartNumberingAfterBreak="0">
    <w:nsid w:val="5CE87E76"/>
    <w:multiLevelType w:val="hybridMultilevel"/>
    <w:tmpl w:val="ACF01D34"/>
    <w:lvl w:ilvl="0" w:tplc="84FE7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65611"/>
    <w:multiLevelType w:val="hybridMultilevel"/>
    <w:tmpl w:val="68F87762"/>
    <w:lvl w:ilvl="0" w:tplc="2472884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A28BE"/>
    <w:multiLevelType w:val="hybridMultilevel"/>
    <w:tmpl w:val="5E2087CC"/>
    <w:lvl w:ilvl="0" w:tplc="2472884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30008"/>
    <w:multiLevelType w:val="hybridMultilevel"/>
    <w:tmpl w:val="A952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86D74"/>
    <w:multiLevelType w:val="hybridMultilevel"/>
    <w:tmpl w:val="2BA84ACE"/>
    <w:lvl w:ilvl="0" w:tplc="84FE741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98E021F"/>
    <w:multiLevelType w:val="hybridMultilevel"/>
    <w:tmpl w:val="09FC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96944"/>
    <w:multiLevelType w:val="hybridMultilevel"/>
    <w:tmpl w:val="491AD6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9844169">
    <w:abstractNumId w:val="0"/>
  </w:num>
  <w:num w:numId="2" w16cid:durableId="1158034169">
    <w:abstractNumId w:val="6"/>
  </w:num>
  <w:num w:numId="3" w16cid:durableId="1810442151">
    <w:abstractNumId w:val="5"/>
  </w:num>
  <w:num w:numId="4" w16cid:durableId="1752661188">
    <w:abstractNumId w:val="3"/>
  </w:num>
  <w:num w:numId="5" w16cid:durableId="295795487">
    <w:abstractNumId w:val="1"/>
  </w:num>
  <w:num w:numId="6" w16cid:durableId="150952780">
    <w:abstractNumId w:val="8"/>
  </w:num>
  <w:num w:numId="7" w16cid:durableId="1359354497">
    <w:abstractNumId w:val="17"/>
  </w:num>
  <w:num w:numId="8" w16cid:durableId="1757554593">
    <w:abstractNumId w:val="2"/>
  </w:num>
  <w:num w:numId="9" w16cid:durableId="969358789">
    <w:abstractNumId w:val="12"/>
  </w:num>
  <w:num w:numId="10" w16cid:durableId="97527829">
    <w:abstractNumId w:val="13"/>
  </w:num>
  <w:num w:numId="11" w16cid:durableId="990211897">
    <w:abstractNumId w:val="10"/>
  </w:num>
  <w:num w:numId="12" w16cid:durableId="793257048">
    <w:abstractNumId w:val="15"/>
  </w:num>
  <w:num w:numId="13" w16cid:durableId="221063501">
    <w:abstractNumId w:val="4"/>
  </w:num>
  <w:num w:numId="14" w16cid:durableId="131949870">
    <w:abstractNumId w:val="11"/>
  </w:num>
  <w:num w:numId="15" w16cid:durableId="1596282257">
    <w:abstractNumId w:val="9"/>
  </w:num>
  <w:num w:numId="16" w16cid:durableId="1002926677">
    <w:abstractNumId w:val="16"/>
  </w:num>
  <w:num w:numId="17" w16cid:durableId="1459445297">
    <w:abstractNumId w:val="7"/>
  </w:num>
  <w:num w:numId="18" w16cid:durableId="1530413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D8"/>
    <w:rsid w:val="0004455C"/>
    <w:rsid w:val="0006691D"/>
    <w:rsid w:val="000A69B7"/>
    <w:rsid w:val="000F0313"/>
    <w:rsid w:val="00105705"/>
    <w:rsid w:val="00260EB6"/>
    <w:rsid w:val="00272F41"/>
    <w:rsid w:val="002803FE"/>
    <w:rsid w:val="0030773A"/>
    <w:rsid w:val="003B3C1D"/>
    <w:rsid w:val="003D2643"/>
    <w:rsid w:val="003D7F9C"/>
    <w:rsid w:val="003F274F"/>
    <w:rsid w:val="00434D91"/>
    <w:rsid w:val="00465E6B"/>
    <w:rsid w:val="00481731"/>
    <w:rsid w:val="00482028"/>
    <w:rsid w:val="004968DE"/>
    <w:rsid w:val="004D2F88"/>
    <w:rsid w:val="00584C31"/>
    <w:rsid w:val="005907FD"/>
    <w:rsid w:val="00647800"/>
    <w:rsid w:val="00702D93"/>
    <w:rsid w:val="00740CC6"/>
    <w:rsid w:val="00790811"/>
    <w:rsid w:val="00797BF0"/>
    <w:rsid w:val="007D4D90"/>
    <w:rsid w:val="007E453F"/>
    <w:rsid w:val="007E50C5"/>
    <w:rsid w:val="00803B7D"/>
    <w:rsid w:val="00855965"/>
    <w:rsid w:val="00886740"/>
    <w:rsid w:val="0089236D"/>
    <w:rsid w:val="008D1916"/>
    <w:rsid w:val="008F0D7B"/>
    <w:rsid w:val="00924FE7"/>
    <w:rsid w:val="0092634C"/>
    <w:rsid w:val="00950AB9"/>
    <w:rsid w:val="009B57B4"/>
    <w:rsid w:val="009F1009"/>
    <w:rsid w:val="00AC3B58"/>
    <w:rsid w:val="00AE048D"/>
    <w:rsid w:val="00B27185"/>
    <w:rsid w:val="00B9342C"/>
    <w:rsid w:val="00BF06AF"/>
    <w:rsid w:val="00C01553"/>
    <w:rsid w:val="00C27CFF"/>
    <w:rsid w:val="00C642D7"/>
    <w:rsid w:val="00CC0782"/>
    <w:rsid w:val="00CC3E32"/>
    <w:rsid w:val="00CC696B"/>
    <w:rsid w:val="00D714EC"/>
    <w:rsid w:val="00D82441"/>
    <w:rsid w:val="00DB03AA"/>
    <w:rsid w:val="00DE3ACF"/>
    <w:rsid w:val="00E01E51"/>
    <w:rsid w:val="00E10CA7"/>
    <w:rsid w:val="00EC5193"/>
    <w:rsid w:val="00F35E94"/>
    <w:rsid w:val="00F43586"/>
    <w:rsid w:val="00F93DD8"/>
    <w:rsid w:val="00FE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979"/>
  <w15:chartTrackingRefBased/>
  <w15:docId w15:val="{B7708796-D237-4E45-9757-4893ECC0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DD8"/>
    <w:rPr>
      <w:rFonts w:eastAsiaTheme="majorEastAsia" w:cstheme="majorBidi"/>
      <w:color w:val="272727" w:themeColor="text1" w:themeTint="D8"/>
    </w:rPr>
  </w:style>
  <w:style w:type="paragraph" w:styleId="Title">
    <w:name w:val="Title"/>
    <w:basedOn w:val="Normal"/>
    <w:next w:val="Normal"/>
    <w:link w:val="TitleChar"/>
    <w:uiPriority w:val="10"/>
    <w:qFormat/>
    <w:rsid w:val="00F93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DD8"/>
    <w:pPr>
      <w:spacing w:before="160"/>
      <w:jc w:val="center"/>
    </w:pPr>
    <w:rPr>
      <w:i/>
      <w:iCs/>
      <w:color w:val="404040" w:themeColor="text1" w:themeTint="BF"/>
    </w:rPr>
  </w:style>
  <w:style w:type="character" w:customStyle="1" w:styleId="QuoteChar">
    <w:name w:val="Quote Char"/>
    <w:basedOn w:val="DefaultParagraphFont"/>
    <w:link w:val="Quote"/>
    <w:uiPriority w:val="29"/>
    <w:rsid w:val="00F93DD8"/>
    <w:rPr>
      <w:i/>
      <w:iCs/>
      <w:color w:val="404040" w:themeColor="text1" w:themeTint="BF"/>
    </w:rPr>
  </w:style>
  <w:style w:type="paragraph" w:styleId="ListParagraph">
    <w:name w:val="List Paragraph"/>
    <w:basedOn w:val="Normal"/>
    <w:uiPriority w:val="34"/>
    <w:qFormat/>
    <w:rsid w:val="00F93DD8"/>
    <w:pPr>
      <w:ind w:left="720"/>
      <w:contextualSpacing/>
    </w:pPr>
  </w:style>
  <w:style w:type="character" w:styleId="IntenseEmphasis">
    <w:name w:val="Intense Emphasis"/>
    <w:basedOn w:val="DefaultParagraphFont"/>
    <w:uiPriority w:val="21"/>
    <w:qFormat/>
    <w:rsid w:val="00F93DD8"/>
    <w:rPr>
      <w:i/>
      <w:iCs/>
      <w:color w:val="0F4761" w:themeColor="accent1" w:themeShade="BF"/>
    </w:rPr>
  </w:style>
  <w:style w:type="paragraph" w:styleId="IntenseQuote">
    <w:name w:val="Intense Quote"/>
    <w:basedOn w:val="Normal"/>
    <w:next w:val="Normal"/>
    <w:link w:val="IntenseQuoteChar"/>
    <w:uiPriority w:val="30"/>
    <w:qFormat/>
    <w:rsid w:val="00F93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DD8"/>
    <w:rPr>
      <w:i/>
      <w:iCs/>
      <w:color w:val="0F4761" w:themeColor="accent1" w:themeShade="BF"/>
    </w:rPr>
  </w:style>
  <w:style w:type="character" w:styleId="IntenseReference">
    <w:name w:val="Intense Reference"/>
    <w:basedOn w:val="DefaultParagraphFont"/>
    <w:uiPriority w:val="32"/>
    <w:qFormat/>
    <w:rsid w:val="00F93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Boykin</dc:creator>
  <cp:keywords/>
  <dc:description/>
  <cp:lastModifiedBy>Michelle Boykin</cp:lastModifiedBy>
  <cp:revision>8</cp:revision>
  <cp:lastPrinted>2024-10-08T21:15:00Z</cp:lastPrinted>
  <dcterms:created xsi:type="dcterms:W3CDTF">2024-10-01T19:01:00Z</dcterms:created>
  <dcterms:modified xsi:type="dcterms:W3CDTF">2024-10-08T21:20:00Z</dcterms:modified>
</cp:coreProperties>
</file>